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117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86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9827E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0117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0117BF" w:rsidRDefault="002D7638" w:rsidP="000117BF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проведении о</w:t>
      </w:r>
      <w:r w:rsidR="000117BF" w:rsidRP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нлайн-урок</w:t>
      </w:r>
      <w:r w:rsid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ов</w:t>
      </w:r>
      <w:r w:rsidR="000117BF" w:rsidRPr="000117B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финансовой грамотности для обучающихся 8-11 классов</w:t>
      </w:r>
    </w:p>
    <w:bookmarkEnd w:id="0"/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0117BF">
        <w:rPr>
          <w:color w:val="000000"/>
          <w:sz w:val="28"/>
          <w:szCs w:val="28"/>
        </w:rPr>
        <w:t>В рамках реализации мероприятий государственной программы</w:t>
      </w:r>
      <w:r w:rsidRPr="000117BF">
        <w:rPr>
          <w:color w:val="000000"/>
          <w:sz w:val="28"/>
          <w:szCs w:val="28"/>
        </w:rPr>
        <w:br/>
        <w:t>Республики Дагестан «Повышение уровня финансовой грамотности населения</w:t>
      </w:r>
      <w:r w:rsidRPr="000117BF">
        <w:rPr>
          <w:color w:val="000000"/>
          <w:sz w:val="28"/>
          <w:szCs w:val="28"/>
        </w:rPr>
        <w:br/>
        <w:t>Республики Дагестан», утверждённой постановлением Правительства</w:t>
      </w:r>
      <w:r w:rsidRPr="000117BF">
        <w:rPr>
          <w:color w:val="000000"/>
          <w:sz w:val="28"/>
          <w:szCs w:val="28"/>
        </w:rPr>
        <w:br/>
        <w:t>Республики Дагестан от 6 декабря 2021 г. № 329 (с изменениями от 31 марта</w:t>
      </w:r>
      <w:r w:rsidRPr="000117BF">
        <w:rPr>
          <w:color w:val="000000"/>
          <w:sz w:val="28"/>
          <w:szCs w:val="28"/>
        </w:rPr>
        <w:br/>
        <w:t>2023 г. № 114), в соответствии с письмом Банка России от 23 января 2024 г.</w:t>
      </w:r>
      <w:r w:rsidRPr="000117BF">
        <w:rPr>
          <w:color w:val="000000"/>
          <w:sz w:val="28"/>
          <w:szCs w:val="28"/>
        </w:rPr>
        <w:br/>
        <w:t>№ Т382-4/225</w:t>
      </w:r>
      <w:r>
        <w:rPr>
          <w:color w:val="000000"/>
          <w:sz w:val="28"/>
          <w:szCs w:val="28"/>
        </w:rPr>
        <w:t>, а также в</w:t>
      </w:r>
      <w:r w:rsidR="00F31BC3" w:rsidRPr="009827E2">
        <w:rPr>
          <w:rStyle w:val="fontstyle01"/>
          <w:rFonts w:ascii="Times New Roman" w:hAnsi="Times New Roman"/>
        </w:rPr>
        <w:t xml:space="preserve">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>
        <w:rPr>
          <w:rStyle w:val="1"/>
          <w:color w:val="000000"/>
          <w:sz w:val="28"/>
          <w:szCs w:val="28"/>
        </w:rPr>
        <w:t>1011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F31BC3" w:rsidRPr="009827E2">
        <w:rPr>
          <w:rStyle w:val="1"/>
          <w:color w:val="000000"/>
          <w:sz w:val="28"/>
          <w:szCs w:val="28"/>
        </w:rPr>
        <w:t>0</w:t>
      </w:r>
      <w:r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9827E2" w:rsidRPr="009827E2">
        <w:rPr>
          <w:rStyle w:val="1"/>
          <w:color w:val="000000"/>
          <w:sz w:val="28"/>
          <w:szCs w:val="28"/>
        </w:rPr>
        <w:t>2</w:t>
      </w:r>
      <w:r>
        <w:rPr>
          <w:rStyle w:val="1"/>
          <w:color w:val="000000"/>
          <w:sz w:val="28"/>
          <w:szCs w:val="28"/>
        </w:rPr>
        <w:t>6</w:t>
      </w:r>
      <w:r w:rsidR="00BD2D86" w:rsidRPr="009827E2">
        <w:rPr>
          <w:rStyle w:val="1"/>
          <w:color w:val="000000"/>
          <w:sz w:val="28"/>
          <w:szCs w:val="28"/>
        </w:rPr>
        <w:t>.01.202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>
        <w:rPr>
          <w:rStyle w:val="fontstyle01"/>
        </w:rPr>
        <w:t>сообщает о том, что 24 января 2024 г. стартовали «Онлайн-уроки финансовой</w:t>
      </w:r>
      <w:r>
        <w:rPr>
          <w:rStyle w:val="fontstyle01"/>
        </w:rPr>
        <w:t xml:space="preserve"> </w:t>
      </w:r>
      <w:r>
        <w:rPr>
          <w:rStyle w:val="fontstyle01"/>
        </w:rPr>
        <w:t>грамотности для обучающихся 8-11 классов (dni-fg.ru)» (далее – онлайн-уроки).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Онлайн-уроки продлятся до 19 апреля 2024 г.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Всего в расписание весенней сессии онлайн-уроков включены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24 актуальные темы: 21 по финансовой грамотности и 3 урока из цикла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«Моя профессия».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Онлайн-уроки по финансовой грамотности посвящены грамотному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распоряжению личными финансами, выбору и рациональному использованию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финансовых инструментов, страхованию, налогам и будущей пенсии.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Слушатели познакомятся с историей денег, с основами денежного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обращения, узнают, как распознать </w:t>
      </w:r>
      <w:proofErr w:type="spellStart"/>
      <w:r>
        <w:rPr>
          <w:rStyle w:val="fontstyle01"/>
        </w:rPr>
        <w:t>кибермошенников</w:t>
      </w:r>
      <w:proofErr w:type="spellEnd"/>
      <w:r>
        <w:rPr>
          <w:rStyle w:val="fontstyle01"/>
        </w:rPr>
        <w:t xml:space="preserve"> и защитить свои права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потребителя финансовых услуг.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На онлайн-уроках из цикла «Моя профессия» слушателям расскажут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 профессиях финансиста, бизнес-аналитика и педагога.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Расписание онлайн-уроков, спецификации по каждой теме, информация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 экспертах, инструкции для подключения и иные материалы размещены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сайте: </w:t>
      </w:r>
      <w:hyperlink r:id="rId6" w:history="1">
        <w:r w:rsidRPr="00F34874">
          <w:rPr>
            <w:rStyle w:val="a5"/>
            <w:rFonts w:ascii="TimesNewRomanPSMT" w:hAnsi="TimesNewRomanPSMT"/>
            <w:sz w:val="28"/>
            <w:szCs w:val="28"/>
          </w:rPr>
          <w:t>https://dni-fg.ru</w:t>
        </w:r>
      </w:hyperlink>
      <w:r>
        <w:rPr>
          <w:rStyle w:val="fontstyle01"/>
        </w:rPr>
        <w:t>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Закрепить материал, изученный на онлайн-уроках, поможет проект Банка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России «Игры по финансовой грамотности (dol-igra.ru)».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На сайте https://doligra.ru педагоги могут скачать готовые комплекты игр,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которые остается только распечатать и начать играть. Игры помогут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разнообразить учебный процесс или организовать досуг детей в увлекательной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полезной форме.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Просим обеспечить участие обучающихся в онлайн-уроках и проведение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игр по финансовой грамотности. Проведённые мероприятия необходимо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опубликовать на официальных сайтах общеобразовательных организаций,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 также в социальных сетях.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  <w:color w:val="0563C1"/>
        </w:rPr>
      </w:pPr>
      <w:r>
        <w:rPr>
          <w:rStyle w:val="fontstyle01"/>
        </w:rPr>
        <w:t>П</w:t>
      </w:r>
      <w:r>
        <w:rPr>
          <w:rStyle w:val="fontstyle01"/>
        </w:rPr>
        <w:t>росим обеспечить своевременное и корректное внесение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информации об участии обучающихся в онлайн-уроках, по мере их проведения,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 онлайн-таблицу и просим не направлять данную ссылку </w:t>
      </w:r>
      <w:r>
        <w:rPr>
          <w:rStyle w:val="fontstyle01"/>
        </w:rPr>
        <w:t xml:space="preserve">всем педагогам, а заносить информацию только одному ответственному лицу от школы </w:t>
      </w:r>
      <w:r>
        <w:rPr>
          <w:rStyle w:val="fontstyle01"/>
        </w:rPr>
        <w:t xml:space="preserve">во </w:t>
      </w:r>
      <w:r>
        <w:rPr>
          <w:rStyle w:val="fontstyle01"/>
        </w:rPr>
        <w:lastRenderedPageBreak/>
        <w:t>избежание её распространения и</w:t>
      </w:r>
      <w:r>
        <w:rPr>
          <w:rStyle w:val="fontstyle01"/>
        </w:rPr>
        <w:t xml:space="preserve"> </w:t>
      </w:r>
      <w:r>
        <w:rPr>
          <w:rStyle w:val="fontstyle01"/>
        </w:rPr>
        <w:t>несанкционированного удаления введённых данных: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563C1"/>
        </w:rPr>
        <w:t>https://docs.google.com/spreadsheets/d/1SO7A0KoPa3TNt7Ah6rQGDIIrrae_8u2lv</w:t>
      </w:r>
      <w:r>
        <w:rPr>
          <w:rFonts w:ascii="TimesNewRomanPSMT" w:hAnsi="TimesNewRomanPSMT"/>
          <w:color w:val="0563C1"/>
          <w:sz w:val="28"/>
          <w:szCs w:val="28"/>
        </w:rPr>
        <w:br/>
      </w:r>
      <w:proofErr w:type="spellStart"/>
      <w:r>
        <w:rPr>
          <w:rStyle w:val="fontstyle01"/>
          <w:color w:val="0563C1"/>
        </w:rPr>
        <w:t>MPuvADMRJo</w:t>
      </w:r>
      <w:proofErr w:type="spellEnd"/>
      <w:r>
        <w:rPr>
          <w:rStyle w:val="fontstyle01"/>
          <w:color w:val="0563C1"/>
        </w:rPr>
        <w:t>/</w:t>
      </w:r>
      <w:proofErr w:type="spellStart"/>
      <w:r>
        <w:rPr>
          <w:rStyle w:val="fontstyle01"/>
          <w:color w:val="0563C1"/>
        </w:rPr>
        <w:t>edit#gid</w:t>
      </w:r>
      <w:proofErr w:type="spellEnd"/>
      <w:r>
        <w:rPr>
          <w:rStyle w:val="fontstyle01"/>
          <w:color w:val="0563C1"/>
        </w:rPr>
        <w:t>=0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Промежуточный мониторинг проведённых онлайн-уроков будет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проводится еженедельно по четвергам.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вопросам организации участия обучающихся в онлайн-уроках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обращаться по телефону: +7(989) 496-36-03 (</w:t>
      </w:r>
      <w:proofErr w:type="spellStart"/>
      <w:r>
        <w:rPr>
          <w:rStyle w:val="fontstyle01"/>
        </w:rPr>
        <w:t>Хадижат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Расуловна</w:t>
      </w:r>
      <w:proofErr w:type="spellEnd"/>
      <w:r>
        <w:rPr>
          <w:rStyle w:val="fontstyle01"/>
        </w:rPr>
        <w:t>).</w:t>
      </w:r>
    </w:p>
    <w:p w:rsidR="000117BF" w:rsidRDefault="000117BF" w:rsidP="000117BF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виде.</w:t>
      </w:r>
    </w:p>
    <w:p w:rsidR="00EB2118" w:rsidRPr="00EB2118" w:rsidRDefault="000117BF" w:rsidP="000117BF">
      <w:pPr>
        <w:pStyle w:val="a7"/>
        <w:spacing w:before="0" w:line="240" w:lineRule="auto"/>
        <w:ind w:left="40" w:right="20" w:firstLine="567"/>
        <w:rPr>
          <w:rFonts w:eastAsia="Times New Roman"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EB2118" w:rsidRDefault="00EB2118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117BF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D64D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0117B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197E-DA3B-4B6A-851B-48615481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2024-01-29T08:42:00Z</dcterms:created>
  <dcterms:modified xsi:type="dcterms:W3CDTF">2024-01-29T08:42:00Z</dcterms:modified>
</cp:coreProperties>
</file>